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16C3" w:rsidRDefault="007E16C3" w:rsidP="001422F0">
      <w:pPr>
        <w:spacing w:line="480" w:lineRule="auto"/>
        <w:jc w:val="center"/>
        <w:rPr>
          <w:rFonts w:ascii="Times New Roman" w:hAnsi="Times New Roman" w:cs="Times New Roman"/>
          <w:sz w:val="24"/>
          <w:szCs w:val="24"/>
        </w:rPr>
      </w:pPr>
      <w:r w:rsidRPr="007E16C3">
        <w:rPr>
          <w:rFonts w:ascii="Times New Roman" w:hAnsi="Times New Roman" w:cs="Times New Roman"/>
          <w:sz w:val="24"/>
          <w:szCs w:val="24"/>
        </w:rPr>
        <w:t xml:space="preserve">Health System Comparison </w:t>
      </w:r>
      <w:r>
        <w:rPr>
          <w:rFonts w:ascii="Times New Roman" w:hAnsi="Times New Roman" w:cs="Times New Roman"/>
          <w:sz w:val="24"/>
          <w:szCs w:val="24"/>
        </w:rPr>
        <w:t>of United States vs. Germany</w:t>
      </w:r>
    </w:p>
    <w:p w:rsidR="007E16C3" w:rsidRP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Access</w:t>
      </w:r>
    </w:p>
    <w:p w:rsidR="000938F2" w:rsidRP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ab/>
      </w:r>
      <w:r w:rsidR="001E0AD2" w:rsidRPr="001E0AD2">
        <w:rPr>
          <w:rFonts w:ascii="Times New Roman" w:hAnsi="Times New Roman" w:cs="Times New Roman"/>
          <w:sz w:val="24"/>
          <w:szCs w:val="24"/>
        </w:rPr>
        <w:t>The health system is a term used to describe the many services, agencies and workers who provide all kinds of health services in the community</w:t>
      </w:r>
      <w:r w:rsidR="001E0AD2">
        <w:rPr>
          <w:rFonts w:ascii="Times New Roman" w:hAnsi="Times New Roman" w:cs="Times New Roman"/>
          <w:sz w:val="24"/>
          <w:szCs w:val="24"/>
        </w:rPr>
        <w:t xml:space="preserve">. </w:t>
      </w:r>
      <w:r w:rsidRPr="007E16C3">
        <w:rPr>
          <w:rFonts w:ascii="Times New Roman" w:hAnsi="Times New Roman" w:cs="Times New Roman"/>
          <w:sz w:val="24"/>
          <w:szCs w:val="24"/>
        </w:rPr>
        <w:t>The access in Germany is typically easy, as United States, where you either have to make a prior appointment or walk-in including official ID and insurance card. According to international, "all Germans and legal residents of Germany are entitled to free “medically necessary” public healthcare, which is funded by social security contributions."</w:t>
      </w:r>
      <w:r w:rsidR="00E6240F">
        <w:rPr>
          <w:rFonts w:ascii="Times New Roman" w:hAnsi="Times New Roman" w:cs="Times New Roman"/>
          <w:sz w:val="24"/>
          <w:szCs w:val="24"/>
        </w:rPr>
        <w:t xml:space="preserve"> (</w:t>
      </w:r>
      <w:proofErr w:type="spellStart"/>
      <w:r w:rsidR="00E6240F">
        <w:rPr>
          <w:rFonts w:ascii="Times New Roman" w:hAnsi="Times New Roman" w:cs="Times New Roman"/>
          <w:sz w:val="24"/>
          <w:szCs w:val="24"/>
        </w:rPr>
        <w:t>I</w:t>
      </w:r>
      <w:r w:rsidR="00E6240F" w:rsidRPr="00E6240F">
        <w:rPr>
          <w:rFonts w:ascii="Times New Roman" w:hAnsi="Times New Roman" w:cs="Times New Roman"/>
          <w:sz w:val="24"/>
          <w:szCs w:val="24"/>
        </w:rPr>
        <w:t>nternations</w:t>
      </w:r>
      <w:proofErr w:type="spellEnd"/>
      <w:r w:rsidR="00E6240F">
        <w:rPr>
          <w:rFonts w:ascii="Times New Roman" w:hAnsi="Times New Roman" w:cs="Times New Roman"/>
          <w:sz w:val="24"/>
          <w:szCs w:val="24"/>
        </w:rPr>
        <w:t>).</w:t>
      </w:r>
    </w:p>
    <w:p w:rsidR="007E16C3" w:rsidRP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Delivery</w:t>
      </w:r>
    </w:p>
    <w:p w:rsidR="000938F2" w:rsidRP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ab/>
        <w:t xml:space="preserve">The delivery of healthcare in Germany is being funded by state-funded or private health insurance. The financing in Germany is almost financed by the government. While in the United States the health care is most delivered by private providers. </w:t>
      </w:r>
    </w:p>
    <w:p w:rsidR="007E16C3" w:rsidRP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Financing</w:t>
      </w:r>
    </w:p>
    <w:p w:rsidR="007E16C3" w:rsidRPr="007E16C3" w:rsidRDefault="007E16C3" w:rsidP="001422F0">
      <w:pPr>
        <w:spacing w:line="480" w:lineRule="auto"/>
        <w:ind w:firstLine="720"/>
        <w:rPr>
          <w:rFonts w:ascii="Times New Roman" w:hAnsi="Times New Roman" w:cs="Times New Roman"/>
          <w:sz w:val="24"/>
          <w:szCs w:val="24"/>
        </w:rPr>
      </w:pPr>
      <w:r w:rsidRPr="007E16C3">
        <w:rPr>
          <w:rFonts w:ascii="Times New Roman" w:hAnsi="Times New Roman" w:cs="Times New Roman"/>
          <w:sz w:val="24"/>
          <w:szCs w:val="24"/>
        </w:rPr>
        <w:t xml:space="preserve">The health system in Germany is financed by government support, which guarantees free health care for everyone through health insurance funds. Health insurance costs are based on a percentage of income shared between employees and employers. </w:t>
      </w:r>
    </w:p>
    <w:p w:rsidR="007E16C3" w:rsidRP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Policy</w:t>
      </w:r>
    </w:p>
    <w:p w:rsid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ab/>
        <w:t>State insurance (</w:t>
      </w:r>
      <w:proofErr w:type="spellStart"/>
      <w:r w:rsidRPr="007E16C3">
        <w:rPr>
          <w:rFonts w:ascii="Times New Roman" w:hAnsi="Times New Roman" w:cs="Times New Roman"/>
          <w:sz w:val="24"/>
          <w:szCs w:val="24"/>
        </w:rPr>
        <w:t>Gesetzliche</w:t>
      </w:r>
      <w:proofErr w:type="spellEnd"/>
      <w:r w:rsidRPr="007E16C3">
        <w:rPr>
          <w:rFonts w:ascii="Times New Roman" w:hAnsi="Times New Roman" w:cs="Times New Roman"/>
          <w:sz w:val="24"/>
          <w:szCs w:val="24"/>
        </w:rPr>
        <w:t xml:space="preserve"> </w:t>
      </w:r>
      <w:proofErr w:type="spellStart"/>
      <w:r w:rsidRPr="007E16C3">
        <w:rPr>
          <w:rFonts w:ascii="Times New Roman" w:hAnsi="Times New Roman" w:cs="Times New Roman"/>
          <w:sz w:val="24"/>
          <w:szCs w:val="24"/>
        </w:rPr>
        <w:t>Krankenversicherung</w:t>
      </w:r>
      <w:proofErr w:type="spellEnd"/>
      <w:r w:rsidRPr="007E16C3">
        <w:rPr>
          <w:rFonts w:ascii="Times New Roman" w:hAnsi="Times New Roman" w:cs="Times New Roman"/>
          <w:sz w:val="24"/>
          <w:szCs w:val="24"/>
        </w:rPr>
        <w:t xml:space="preserve">) occupies a major position in the German health system. About 90% of the German population is covered by state insurance, which is compulsory for all those whose monthly income is less than 4,125 euros. On the other hand, the private insurance system provides comprehensive insurance for those who are not </w:t>
      </w:r>
      <w:r w:rsidRPr="007E16C3">
        <w:rPr>
          <w:rFonts w:ascii="Times New Roman" w:hAnsi="Times New Roman" w:cs="Times New Roman"/>
          <w:sz w:val="24"/>
          <w:szCs w:val="24"/>
        </w:rPr>
        <w:lastRenderedPageBreak/>
        <w:t>covered by government insurance or provides cover for those who are covered by government insurance. In the United States, most of people in America using private insurance. Regarding emergency situations, both German and American hospitals provide emergency treatment even if you do not have health insurance or present your health insurance card, but patient will have to pay all costs later</w:t>
      </w:r>
      <w:r w:rsidR="00E6240F">
        <w:rPr>
          <w:rFonts w:ascii="Times New Roman" w:hAnsi="Times New Roman" w:cs="Times New Roman"/>
          <w:sz w:val="24"/>
          <w:szCs w:val="24"/>
        </w:rPr>
        <w:t xml:space="preserve"> (</w:t>
      </w:r>
      <w:r w:rsidR="00E6240F" w:rsidRPr="00E6240F">
        <w:rPr>
          <w:rFonts w:ascii="Times New Roman" w:hAnsi="Times New Roman" w:cs="Times New Roman"/>
          <w:sz w:val="24"/>
          <w:szCs w:val="24"/>
        </w:rPr>
        <w:t>America's Debt Help Organization</w:t>
      </w:r>
      <w:r w:rsidR="008E4005">
        <w:rPr>
          <w:rFonts w:ascii="Times New Roman" w:hAnsi="Times New Roman" w:cs="Times New Roman"/>
          <w:sz w:val="24"/>
          <w:szCs w:val="24"/>
        </w:rPr>
        <w:t>, 2019</w:t>
      </w:r>
      <w:r w:rsidR="00E6240F">
        <w:rPr>
          <w:rFonts w:ascii="Times New Roman" w:hAnsi="Times New Roman" w:cs="Times New Roman"/>
          <w:sz w:val="24"/>
          <w:szCs w:val="24"/>
        </w:rPr>
        <w:t>)</w:t>
      </w:r>
      <w:r w:rsidRPr="007E16C3">
        <w:rPr>
          <w:rFonts w:ascii="Times New Roman" w:hAnsi="Times New Roman" w:cs="Times New Roman"/>
          <w:sz w:val="24"/>
          <w:szCs w:val="24"/>
        </w:rPr>
        <w:t>.</w:t>
      </w:r>
    </w:p>
    <w:p w:rsidR="000938F2" w:rsidRPr="007E16C3" w:rsidRDefault="000938F2" w:rsidP="001422F0">
      <w:pPr>
        <w:spacing w:line="480" w:lineRule="auto"/>
        <w:rPr>
          <w:rFonts w:ascii="Times New Roman" w:hAnsi="Times New Roman" w:cs="Times New Roman"/>
          <w:sz w:val="24"/>
          <w:szCs w:val="24"/>
        </w:rPr>
      </w:pPr>
    </w:p>
    <w:p w:rsidR="007E16C3" w:rsidRP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Quality</w:t>
      </w:r>
    </w:p>
    <w:p w:rsidR="007E16C3" w:rsidRP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ab/>
        <w:t xml:space="preserve">According to </w:t>
      </w:r>
      <w:proofErr w:type="spellStart"/>
      <w:r w:rsidRPr="007E16C3">
        <w:rPr>
          <w:rFonts w:ascii="Times New Roman" w:hAnsi="Times New Roman" w:cs="Times New Roman"/>
          <w:sz w:val="24"/>
          <w:szCs w:val="24"/>
        </w:rPr>
        <w:t>bundesaerztakmmer</w:t>
      </w:r>
      <w:proofErr w:type="spellEnd"/>
      <w:r w:rsidRPr="007E16C3">
        <w:rPr>
          <w:rFonts w:ascii="Times New Roman" w:hAnsi="Times New Roman" w:cs="Times New Roman"/>
          <w:sz w:val="24"/>
          <w:szCs w:val="24"/>
        </w:rPr>
        <w:t xml:space="preserve">, "The proportion of physicians in the population is around </w:t>
      </w:r>
      <w:r w:rsidR="008E4005">
        <w:rPr>
          <w:rFonts w:ascii="Times New Roman" w:hAnsi="Times New Roman" w:cs="Times New Roman"/>
          <w:sz w:val="24"/>
          <w:szCs w:val="24"/>
        </w:rPr>
        <w:t>3</w:t>
      </w:r>
      <w:r w:rsidRPr="007E16C3">
        <w:rPr>
          <w:rFonts w:ascii="Times New Roman" w:hAnsi="Times New Roman" w:cs="Times New Roman"/>
          <w:sz w:val="24"/>
          <w:szCs w:val="24"/>
        </w:rPr>
        <w:t>.</w:t>
      </w:r>
      <w:r w:rsidR="008E4005">
        <w:rPr>
          <w:rFonts w:ascii="Times New Roman" w:hAnsi="Times New Roman" w:cs="Times New Roman"/>
          <w:sz w:val="24"/>
          <w:szCs w:val="24"/>
        </w:rPr>
        <w:t>58</w:t>
      </w:r>
      <w:r w:rsidRPr="007E16C3">
        <w:rPr>
          <w:rFonts w:ascii="Times New Roman" w:hAnsi="Times New Roman" w:cs="Times New Roman"/>
          <w:sz w:val="24"/>
          <w:szCs w:val="24"/>
        </w:rPr>
        <w:t xml:space="preserve"> per 1,000 inhabitants.” which shows the medical exuberance. Germany offers high-quality healthcare treatments.</w:t>
      </w:r>
      <w:r w:rsidR="008E4005">
        <w:rPr>
          <w:rFonts w:ascii="Times New Roman" w:hAnsi="Times New Roman" w:cs="Times New Roman"/>
          <w:sz w:val="24"/>
          <w:szCs w:val="24"/>
        </w:rPr>
        <w:t xml:space="preserve"> (</w:t>
      </w:r>
      <w:r w:rsidR="008E4005" w:rsidRPr="008E4005">
        <w:rPr>
          <w:rFonts w:ascii="Times New Roman" w:hAnsi="Times New Roman" w:cs="Times New Roman"/>
          <w:sz w:val="24"/>
          <w:szCs w:val="24"/>
        </w:rPr>
        <w:t>German doctors: visiting a doctor in Germany</w:t>
      </w:r>
      <w:r w:rsidR="008E4005">
        <w:rPr>
          <w:rFonts w:ascii="Times New Roman" w:hAnsi="Times New Roman" w:cs="Times New Roman"/>
          <w:sz w:val="24"/>
          <w:szCs w:val="24"/>
        </w:rPr>
        <w:t>, 2020)</w:t>
      </w:r>
      <w:r w:rsidRPr="007E16C3">
        <w:rPr>
          <w:rFonts w:ascii="Times New Roman" w:hAnsi="Times New Roman" w:cs="Times New Roman"/>
          <w:sz w:val="24"/>
          <w:szCs w:val="24"/>
        </w:rPr>
        <w:t xml:space="preserve"> One of the most important characteristics of German hospitals is that they are similar to a machine that works seriously and regularly through strict policies and procedures that make the error rate almost non-existent, as it provides effective medical care on time and for large numbers of patients with the same degree of German efficiency and accuracy.</w:t>
      </w:r>
      <w:r w:rsidR="008E4005">
        <w:rPr>
          <w:rFonts w:ascii="Times New Roman" w:hAnsi="Times New Roman" w:cs="Times New Roman"/>
          <w:sz w:val="24"/>
          <w:szCs w:val="24"/>
        </w:rPr>
        <w:t xml:space="preserve"> (</w:t>
      </w:r>
      <w:r w:rsidR="008E4005" w:rsidRPr="008E4005">
        <w:rPr>
          <w:rFonts w:ascii="Times New Roman" w:hAnsi="Times New Roman" w:cs="Times New Roman"/>
          <w:sz w:val="24"/>
          <w:szCs w:val="24"/>
        </w:rPr>
        <w:t>About the German Medical Association</w:t>
      </w:r>
      <w:r w:rsidR="008E4005">
        <w:rPr>
          <w:rFonts w:ascii="Times New Roman" w:hAnsi="Times New Roman" w:cs="Times New Roman"/>
          <w:sz w:val="24"/>
          <w:szCs w:val="24"/>
        </w:rPr>
        <w:t>, 2020)</w:t>
      </w:r>
    </w:p>
    <w:p w:rsid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ab/>
        <w:t xml:space="preserve">Despite the efficiency of German hospitals, they are not usually ineligible to deal with the administrative obstacles required to properly and quickly serve and treat international patients, and accordingly, patients who don't hold German citizenship may face some obstacles in obtaining health care there. For example, my relative and his family used an administrative services company that has a wide network of communication with all embassies and consulates to facilitate all procedures, and as for payment, the amount was agreed upon and the costs of treatment, accommodation and translation were sent before their arrival there. An appointment </w:t>
      </w:r>
      <w:r w:rsidRPr="007E16C3">
        <w:rPr>
          <w:rFonts w:ascii="Times New Roman" w:hAnsi="Times New Roman" w:cs="Times New Roman"/>
          <w:sz w:val="24"/>
          <w:szCs w:val="24"/>
        </w:rPr>
        <w:lastRenderedPageBreak/>
        <w:t xml:space="preserve">was set through the company for their first counseling and for this reason, they traveled to Hamburg.  </w:t>
      </w:r>
    </w:p>
    <w:p w:rsidR="000938F2" w:rsidRPr="007E16C3" w:rsidRDefault="000938F2" w:rsidP="001422F0">
      <w:pPr>
        <w:spacing w:line="480" w:lineRule="auto"/>
        <w:rPr>
          <w:rFonts w:ascii="Times New Roman" w:hAnsi="Times New Roman" w:cs="Times New Roman"/>
          <w:sz w:val="24"/>
          <w:szCs w:val="24"/>
        </w:rPr>
      </w:pPr>
    </w:p>
    <w:p w:rsidR="007E16C3" w:rsidRPr="007E16C3"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Technology and Research</w:t>
      </w:r>
    </w:p>
    <w:p w:rsidR="001E0AD2" w:rsidRDefault="007E16C3" w:rsidP="001422F0">
      <w:pPr>
        <w:spacing w:line="480" w:lineRule="auto"/>
        <w:rPr>
          <w:rFonts w:ascii="Times New Roman" w:hAnsi="Times New Roman" w:cs="Times New Roman"/>
          <w:sz w:val="24"/>
          <w:szCs w:val="24"/>
        </w:rPr>
      </w:pPr>
      <w:r w:rsidRPr="007E16C3">
        <w:rPr>
          <w:rFonts w:ascii="Times New Roman" w:hAnsi="Times New Roman" w:cs="Times New Roman"/>
          <w:sz w:val="24"/>
          <w:szCs w:val="24"/>
        </w:rPr>
        <w:tab/>
        <w:t>Premier healthcare organization states that with strict standards of hygiene, access up-to-date technology and innovative treatment techniques, Germany is an excellent destination to receive medical treatment</w:t>
      </w:r>
      <w:r w:rsidR="001E0AD2" w:rsidRPr="001E0AD2">
        <w:rPr>
          <w:rFonts w:ascii="Times New Roman" w:hAnsi="Times New Roman" w:cs="Times New Roman"/>
          <w:sz w:val="24"/>
          <w:szCs w:val="24"/>
        </w:rPr>
        <w:t>.</w:t>
      </w:r>
      <w:r w:rsidR="001E0AD2">
        <w:rPr>
          <w:rFonts w:ascii="Times New Roman" w:hAnsi="Times New Roman" w:cs="Times New Roman"/>
          <w:sz w:val="24"/>
          <w:szCs w:val="24"/>
        </w:rPr>
        <w:t xml:space="preserve"> </w:t>
      </w:r>
      <w:r w:rsidR="001E0AD2" w:rsidRPr="001E0AD2">
        <w:rPr>
          <w:rFonts w:ascii="Times New Roman" w:hAnsi="Times New Roman" w:cs="Times New Roman"/>
          <w:sz w:val="24"/>
          <w:szCs w:val="24"/>
        </w:rPr>
        <w:t>America and Germany are two advanced countries in medicine, and their reputation precedes them through the research and the tremendous efforts that they make to raise the level of health awareness, but in America, unlike Germany, despite the excellence of health services and technologies and the huge spending, the American health system suffers obvious shortcomings such as high costs and clear lack of health coverage as 10% of the population doesn’t have health insurance</w:t>
      </w:r>
      <w:r w:rsidR="001E0AD2">
        <w:rPr>
          <w:rFonts w:ascii="Times New Roman" w:hAnsi="Times New Roman" w:cs="Times New Roman"/>
          <w:sz w:val="24"/>
          <w:szCs w:val="24"/>
        </w:rPr>
        <w:t>.</w:t>
      </w:r>
      <w:r w:rsidR="001E0AD2" w:rsidRPr="001E0AD2">
        <w:rPr>
          <w:rFonts w:ascii="Times New Roman" w:hAnsi="Times New Roman" w:cs="Times New Roman"/>
          <w:sz w:val="24"/>
          <w:szCs w:val="24"/>
        </w:rPr>
        <w:t xml:space="preserve"> (Anthony Damico, 2020)</w:t>
      </w:r>
    </w:p>
    <w:p w:rsidR="001E0AD2" w:rsidRDefault="001E0AD2" w:rsidP="001422F0">
      <w:pPr>
        <w:spacing w:line="480" w:lineRule="auto"/>
        <w:rPr>
          <w:rFonts w:ascii="Times New Roman" w:hAnsi="Times New Roman" w:cs="Times New Roman"/>
          <w:sz w:val="24"/>
          <w:szCs w:val="24"/>
        </w:rPr>
      </w:pPr>
    </w:p>
    <w:p w:rsidR="001E0AD2" w:rsidRDefault="001E0AD2" w:rsidP="001422F0">
      <w:pPr>
        <w:spacing w:line="480" w:lineRule="auto"/>
        <w:rPr>
          <w:rFonts w:ascii="Times New Roman" w:hAnsi="Times New Roman" w:cs="Times New Roman"/>
          <w:sz w:val="24"/>
          <w:szCs w:val="24"/>
        </w:rPr>
      </w:pPr>
    </w:p>
    <w:p w:rsidR="001E0AD2" w:rsidRDefault="001E0AD2" w:rsidP="001422F0">
      <w:pPr>
        <w:spacing w:line="480" w:lineRule="auto"/>
        <w:rPr>
          <w:rFonts w:ascii="Times New Roman" w:hAnsi="Times New Roman" w:cs="Times New Roman"/>
          <w:sz w:val="24"/>
          <w:szCs w:val="24"/>
        </w:rPr>
      </w:pPr>
    </w:p>
    <w:p w:rsidR="003702FE" w:rsidRDefault="003702FE" w:rsidP="001422F0">
      <w:pPr>
        <w:spacing w:line="480" w:lineRule="auto"/>
        <w:rPr>
          <w:rFonts w:ascii="Times New Roman" w:hAnsi="Times New Roman" w:cs="Times New Roman"/>
          <w:sz w:val="24"/>
          <w:szCs w:val="24"/>
        </w:rPr>
      </w:pPr>
    </w:p>
    <w:p w:rsidR="003702FE" w:rsidRDefault="003702FE" w:rsidP="001422F0">
      <w:pPr>
        <w:spacing w:line="480" w:lineRule="auto"/>
        <w:rPr>
          <w:rFonts w:ascii="Times New Roman" w:hAnsi="Times New Roman" w:cs="Times New Roman"/>
          <w:sz w:val="24"/>
          <w:szCs w:val="24"/>
        </w:rPr>
      </w:pPr>
    </w:p>
    <w:p w:rsidR="003702FE" w:rsidRDefault="003702FE" w:rsidP="001422F0">
      <w:pPr>
        <w:spacing w:line="480" w:lineRule="auto"/>
        <w:rPr>
          <w:rFonts w:ascii="Times New Roman" w:hAnsi="Times New Roman" w:cs="Times New Roman"/>
          <w:sz w:val="24"/>
          <w:szCs w:val="24"/>
        </w:rPr>
      </w:pPr>
    </w:p>
    <w:p w:rsidR="003702FE" w:rsidRDefault="003702FE" w:rsidP="001422F0">
      <w:pPr>
        <w:spacing w:line="480" w:lineRule="auto"/>
        <w:rPr>
          <w:rFonts w:ascii="Times New Roman" w:hAnsi="Times New Roman" w:cs="Times New Roman"/>
          <w:sz w:val="24"/>
          <w:szCs w:val="24"/>
        </w:rPr>
      </w:pPr>
    </w:p>
    <w:p w:rsidR="001422F0" w:rsidRDefault="001422F0" w:rsidP="001422F0">
      <w:pPr>
        <w:spacing w:line="480" w:lineRule="auto"/>
        <w:rPr>
          <w:rFonts w:ascii="Times New Roman" w:hAnsi="Times New Roman" w:cs="Times New Roman"/>
          <w:sz w:val="24"/>
          <w:szCs w:val="24"/>
        </w:rPr>
      </w:pPr>
    </w:p>
    <w:p w:rsidR="001E0AD2" w:rsidRDefault="001E0AD2" w:rsidP="001422F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422F0" w:rsidRDefault="001422F0" w:rsidP="001422F0">
      <w:pPr>
        <w:pStyle w:val="NormalWeb"/>
        <w:ind w:left="567" w:hanging="567"/>
      </w:pPr>
      <w:r>
        <w:t>About the German Medical Association. (2020, February 19). Retrieved November 16, 2020, from https://www.bundesaerztekammer.de/weitere-sprachen/english/german-medical-association/</w:t>
      </w:r>
    </w:p>
    <w:p w:rsidR="001422F0" w:rsidRDefault="001422F0" w:rsidP="001422F0">
      <w:pPr>
        <w:pStyle w:val="NormalWeb"/>
        <w:ind w:left="567" w:hanging="567"/>
      </w:pPr>
      <w:r>
        <w:t>Emergency Room vs. Urgent Care: Differences, Costs &amp; Options. (2019, November 12). Retrieved November 16, 2020, from https://www.debt.org/medical/emergency-room-urgent-care-costs/</w:t>
      </w:r>
    </w:p>
    <w:p w:rsidR="001422F0" w:rsidRDefault="001422F0" w:rsidP="001422F0">
      <w:pPr>
        <w:pStyle w:val="NormalWeb"/>
        <w:ind w:left="567" w:hanging="567"/>
      </w:pPr>
      <w:r>
        <w:t>German doctors: Visiting a doctor in Germany. (2020, November 02). Retrieved November 16, 2020, from https://www.expatica.com/de/healthcare/healthcare-services/doctors-in-germany-1090580/</w:t>
      </w:r>
    </w:p>
    <w:p w:rsidR="001422F0" w:rsidRDefault="001422F0" w:rsidP="001422F0">
      <w:pPr>
        <w:pStyle w:val="NormalWeb"/>
        <w:ind w:left="567" w:hanging="567"/>
      </w:pPr>
      <w:r>
        <w:t>German Healthcare Statistics. (2020, September 28). Retrieved November 16, 2020, from https://visaguide.world/international-health-insurance/germany/healthcare-statistics/</w:t>
      </w:r>
    </w:p>
    <w:p w:rsidR="001422F0" w:rsidRDefault="001422F0" w:rsidP="001422F0">
      <w:pPr>
        <w:pStyle w:val="NormalWeb"/>
        <w:ind w:left="567" w:hanging="567"/>
      </w:pPr>
      <w:r>
        <w:t>Healthcare in Germany. (n.d.). Retrieved November 16, 2020, from https://www.internations.org/go/moving-to-germany/healthcare</w:t>
      </w:r>
    </w:p>
    <w:p w:rsidR="001422F0" w:rsidRDefault="001422F0" w:rsidP="001422F0">
      <w:pPr>
        <w:pStyle w:val="NormalWeb"/>
        <w:ind w:left="567" w:hanging="567"/>
      </w:pPr>
      <w:r>
        <w:t>Jennifer Tolbert, K. (2020, November 12). Key Facts about the Uninsured Population. Retrieved November 16, 2020, from https://www.kff.org/uninsured/issue-brief/key-facts-about-the-uninsured-population/</w:t>
      </w:r>
    </w:p>
    <w:p w:rsidR="001422F0" w:rsidRDefault="001422F0" w:rsidP="001422F0">
      <w:pPr>
        <w:pStyle w:val="NormalWeb"/>
        <w:ind w:left="567" w:hanging="567"/>
      </w:pPr>
      <w:proofErr w:type="spellStart"/>
      <w:r>
        <w:t>Nasrallla</w:t>
      </w:r>
      <w:proofErr w:type="spellEnd"/>
      <w:r>
        <w:t>, R. (n.d.). Quality in Germany. Retrieved November 16, 2020, from https://phg.eu/about-germany/quality</w:t>
      </w:r>
    </w:p>
    <w:p w:rsidR="001422F0" w:rsidRDefault="001422F0" w:rsidP="001422F0">
      <w:pPr>
        <w:pStyle w:val="NormalWeb"/>
        <w:ind w:left="567" w:hanging="567"/>
      </w:pPr>
      <w:r>
        <w:t xml:space="preserve">The Quality of US Healthcare Compared </w:t>
      </w:r>
      <w:proofErr w:type="gramStart"/>
      <w:r>
        <w:t>With</w:t>
      </w:r>
      <w:proofErr w:type="gramEnd"/>
      <w:r>
        <w:t xml:space="preserve"> the World. (n.d.). Retrieved November 16, 2020, from https://www.ajmc.com/view/the-quality-of-us-healthcare-compared-with-the-world</w:t>
      </w:r>
    </w:p>
    <w:p w:rsidR="001E0AD2" w:rsidRDefault="001422F0" w:rsidP="001422F0">
      <w:pPr>
        <w:pStyle w:val="NormalWeb"/>
        <w:ind w:left="567" w:hanging="567"/>
      </w:pPr>
      <w:r>
        <w:t xml:space="preserve">Spiro, E. (n.d.). Excess Administrative Costs Burden the U.S. Health Care System. Retrieved November 10, 2020, from </w:t>
      </w:r>
      <w:hyperlink r:id="rId4" w:history="1">
        <w:r w:rsidR="005B4837" w:rsidRPr="009710D3">
          <w:rPr>
            <w:rStyle w:val="Hyperlink"/>
          </w:rPr>
          <w:t>https://www.americanprogress.org/issues/healthcare/reports/2019/04/08/468302/excess-administrative-costs-burden-u-s-health-care-system/</w:t>
        </w:r>
      </w:hyperlink>
    </w:p>
    <w:p w:rsidR="005B4837" w:rsidRDefault="005B4837" w:rsidP="001422F0">
      <w:pPr>
        <w:pStyle w:val="NormalWeb"/>
        <w:ind w:left="567" w:hanging="567"/>
      </w:pPr>
    </w:p>
    <w:p w:rsidR="005B4837" w:rsidRDefault="005B4837">
      <w:pPr>
        <w:rPr>
          <w:rFonts w:ascii="Times New Roman" w:eastAsia="Times New Roman" w:hAnsi="Times New Roman" w:cs="Times New Roman"/>
          <w:sz w:val="24"/>
          <w:szCs w:val="24"/>
        </w:rPr>
      </w:pPr>
      <w:r>
        <w:br w:type="page"/>
      </w:r>
    </w:p>
    <w:p w:rsidR="003702FE" w:rsidRDefault="003702FE" w:rsidP="005B4837">
      <w:pPr>
        <w:spacing w:before="100" w:beforeAutospacing="1" w:after="100" w:afterAutospacing="1" w:line="240" w:lineRule="auto"/>
        <w:rPr>
          <w:rFonts w:ascii="Times New Roman" w:eastAsia="Times New Roman" w:hAnsi="Times New Roman" w:cs="Times New Roman"/>
          <w:sz w:val="24"/>
          <w:szCs w:val="24"/>
        </w:rPr>
      </w:pPr>
      <w:r w:rsidRPr="003702FE">
        <w:rPr>
          <w:rFonts w:ascii="Times New Roman" w:eastAsia="Times New Roman" w:hAnsi="Times New Roman" w:cs="Times New Roman"/>
          <w:sz w:val="24"/>
          <w:szCs w:val="24"/>
          <w:highlight w:val="yellow"/>
        </w:rPr>
        <w:lastRenderedPageBreak/>
        <w:t>Grading:</w:t>
      </w:r>
      <w:bookmarkStart w:id="0" w:name="_GoBack"/>
      <w:bookmarkEnd w:id="0"/>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sidRPr="005B4837">
        <w:rPr>
          <w:rFonts w:ascii="Times New Roman" w:eastAsia="Times New Roman" w:hAnsi="Times New Roman" w:cs="Times New Roman"/>
          <w:sz w:val="24"/>
          <w:szCs w:val="24"/>
        </w:rPr>
        <w:t>Cover page information is not APA format. Minus 1</w:t>
      </w:r>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sidRPr="005B4837">
        <w:rPr>
          <w:rFonts w:ascii="Times New Roman" w:eastAsia="Times New Roman" w:hAnsi="Times New Roman" w:cs="Times New Roman"/>
          <w:sz w:val="24"/>
          <w:szCs w:val="24"/>
        </w:rPr>
        <w:t xml:space="preserve">Introduction </w:t>
      </w:r>
      <w:r w:rsidRPr="005B4837">
        <w:rPr>
          <w:rFonts w:ascii="Arial" w:eastAsia="Times New Roman" w:hAnsi="Arial" w:cs="Arial"/>
          <w:color w:val="3D424E"/>
          <w:sz w:val="24"/>
          <w:szCs w:val="24"/>
          <w:shd w:val="clear" w:color="auto" w:fill="FFFFFF"/>
        </w:rPr>
        <w:t>required. Minus 1</w:t>
      </w:r>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sidRPr="005B4837">
        <w:rPr>
          <w:rFonts w:ascii="Arial" w:eastAsia="Times New Roman" w:hAnsi="Arial" w:cs="Arial"/>
          <w:color w:val="3D424E"/>
          <w:sz w:val="24"/>
          <w:szCs w:val="24"/>
          <w:shd w:val="clear" w:color="auto" w:fill="FFFFFF"/>
        </w:rPr>
        <w:t>Third person point of view only according to APA format (avoid "I", "you", "we", etc.). Minus 1</w:t>
      </w:r>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sidRPr="005B4837">
        <w:rPr>
          <w:rFonts w:ascii="Arial" w:eastAsia="Times New Roman" w:hAnsi="Arial" w:cs="Arial"/>
          <w:color w:val="3D424E"/>
          <w:sz w:val="24"/>
          <w:szCs w:val="24"/>
          <w:shd w:val="clear" w:color="auto" w:fill="FFFFFF"/>
        </w:rPr>
        <w:t>Not enough information Access. Minus 10</w:t>
      </w:r>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sidRPr="005B4837">
        <w:rPr>
          <w:rFonts w:ascii="Arial" w:eastAsia="Times New Roman" w:hAnsi="Arial" w:cs="Arial"/>
          <w:color w:val="3D424E"/>
          <w:sz w:val="24"/>
          <w:szCs w:val="24"/>
          <w:shd w:val="clear" w:color="auto" w:fill="FFFFFF"/>
        </w:rPr>
        <w:t>Not enough information on delivery. Minus 12</w:t>
      </w:r>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sidRPr="005B4837">
        <w:rPr>
          <w:rFonts w:ascii="Arial" w:eastAsia="Times New Roman" w:hAnsi="Arial" w:cs="Arial"/>
          <w:color w:val="3D424E"/>
          <w:sz w:val="24"/>
          <w:szCs w:val="24"/>
          <w:shd w:val="clear" w:color="auto" w:fill="FFFFFF"/>
        </w:rPr>
        <w:t xml:space="preserve">Not </w:t>
      </w:r>
      <w:proofErr w:type="spellStart"/>
      <w:r w:rsidRPr="005B4837">
        <w:rPr>
          <w:rFonts w:ascii="Arial" w:eastAsia="Times New Roman" w:hAnsi="Arial" w:cs="Arial"/>
          <w:color w:val="3D424E"/>
          <w:sz w:val="24"/>
          <w:szCs w:val="24"/>
          <w:shd w:val="clear" w:color="auto" w:fill="FFFFFF"/>
        </w:rPr>
        <w:t>enought</w:t>
      </w:r>
      <w:proofErr w:type="spellEnd"/>
      <w:r w:rsidRPr="005B4837">
        <w:rPr>
          <w:rFonts w:ascii="Arial" w:eastAsia="Times New Roman" w:hAnsi="Arial" w:cs="Arial"/>
          <w:color w:val="3D424E"/>
          <w:sz w:val="24"/>
          <w:szCs w:val="24"/>
          <w:shd w:val="clear" w:color="auto" w:fill="FFFFFF"/>
        </w:rPr>
        <w:t xml:space="preserve"> information on financing. Minus 12</w:t>
      </w:r>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sidRPr="005B4837">
        <w:rPr>
          <w:rFonts w:ascii="Arial" w:eastAsia="Times New Roman" w:hAnsi="Arial" w:cs="Arial"/>
          <w:color w:val="3D424E"/>
          <w:sz w:val="24"/>
          <w:szCs w:val="24"/>
          <w:shd w:val="clear" w:color="auto" w:fill="FFFFFF"/>
        </w:rPr>
        <w:t>Information written in Policy section is about insurance, which is part of access. There is no information on policy, Minus 15</w:t>
      </w:r>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sidRPr="005B4837">
        <w:rPr>
          <w:rFonts w:ascii="Arial" w:eastAsia="Times New Roman" w:hAnsi="Arial" w:cs="Arial"/>
          <w:color w:val="3D424E"/>
          <w:sz w:val="24"/>
          <w:szCs w:val="24"/>
          <w:shd w:val="clear" w:color="auto" w:fill="FFFFFF"/>
        </w:rPr>
        <w:t>Not enough information on quality. Minus 10</w:t>
      </w:r>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sidRPr="005B4837">
        <w:rPr>
          <w:rFonts w:ascii="Arial" w:eastAsia="Times New Roman" w:hAnsi="Arial" w:cs="Arial"/>
          <w:color w:val="3D424E"/>
          <w:sz w:val="24"/>
          <w:szCs w:val="24"/>
          <w:shd w:val="clear" w:color="auto" w:fill="FFFFFF"/>
        </w:rPr>
        <w:t>Not enough information on Technology and research. Minus 10</w:t>
      </w:r>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sidRPr="005B4837">
        <w:rPr>
          <w:rFonts w:ascii="Arial" w:eastAsia="Times New Roman" w:hAnsi="Arial" w:cs="Arial"/>
          <w:color w:val="3D424E"/>
          <w:sz w:val="24"/>
          <w:szCs w:val="24"/>
          <w:shd w:val="clear" w:color="auto" w:fill="FFFFFF"/>
        </w:rPr>
        <w:t>Also refer to comments within paper.</w:t>
      </w:r>
    </w:p>
    <w:p w:rsidR="005B4837" w:rsidRPr="005B4837" w:rsidRDefault="005B4837" w:rsidP="005B4837">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color w:val="3D424E"/>
          <w:sz w:val="24"/>
          <w:szCs w:val="24"/>
          <w:shd w:val="clear" w:color="auto" w:fill="FFFFFF"/>
        </w:rPr>
        <w:t xml:space="preserve"> </w:t>
      </w:r>
    </w:p>
    <w:p w:rsidR="005B4837" w:rsidRPr="007E16C3" w:rsidRDefault="005B4837" w:rsidP="001422F0">
      <w:pPr>
        <w:pStyle w:val="NormalWeb"/>
        <w:ind w:left="567" w:hanging="567"/>
      </w:pPr>
    </w:p>
    <w:sectPr w:rsidR="005B4837" w:rsidRPr="007E1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6C3"/>
    <w:rsid w:val="000938F2"/>
    <w:rsid w:val="001422F0"/>
    <w:rsid w:val="001E0AD2"/>
    <w:rsid w:val="003702FE"/>
    <w:rsid w:val="005B4837"/>
    <w:rsid w:val="007E16C3"/>
    <w:rsid w:val="008E4005"/>
    <w:rsid w:val="00E62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439BE"/>
  <w15:chartTrackingRefBased/>
  <w15:docId w15:val="{F0D06168-66D0-48D1-A7D8-708441082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0AD2"/>
    <w:rPr>
      <w:color w:val="0000FF"/>
      <w:u w:val="single"/>
    </w:rPr>
  </w:style>
  <w:style w:type="character" w:styleId="UnresolvedMention">
    <w:name w:val="Unresolved Mention"/>
    <w:basedOn w:val="DefaultParagraphFont"/>
    <w:uiPriority w:val="99"/>
    <w:semiHidden/>
    <w:unhideWhenUsed/>
    <w:rsid w:val="00E6240F"/>
    <w:rPr>
      <w:color w:val="605E5C"/>
      <w:shd w:val="clear" w:color="auto" w:fill="E1DFDD"/>
    </w:rPr>
  </w:style>
  <w:style w:type="paragraph" w:styleId="NormalWeb">
    <w:name w:val="Normal (Web)"/>
    <w:basedOn w:val="Normal"/>
    <w:uiPriority w:val="99"/>
    <w:unhideWhenUsed/>
    <w:rsid w:val="001422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979321">
      <w:bodyDiv w:val="1"/>
      <w:marLeft w:val="0"/>
      <w:marRight w:val="0"/>
      <w:marTop w:val="0"/>
      <w:marBottom w:val="0"/>
      <w:divBdr>
        <w:top w:val="none" w:sz="0" w:space="0" w:color="auto"/>
        <w:left w:val="none" w:sz="0" w:space="0" w:color="auto"/>
        <w:bottom w:val="none" w:sz="0" w:space="0" w:color="auto"/>
        <w:right w:val="none" w:sz="0" w:space="0" w:color="auto"/>
      </w:divBdr>
    </w:div>
    <w:div w:id="627515019">
      <w:bodyDiv w:val="1"/>
      <w:marLeft w:val="0"/>
      <w:marRight w:val="0"/>
      <w:marTop w:val="0"/>
      <w:marBottom w:val="0"/>
      <w:divBdr>
        <w:top w:val="none" w:sz="0" w:space="0" w:color="auto"/>
        <w:left w:val="none" w:sz="0" w:space="0" w:color="auto"/>
        <w:bottom w:val="none" w:sz="0" w:space="0" w:color="auto"/>
        <w:right w:val="none" w:sz="0" w:space="0" w:color="auto"/>
      </w:divBdr>
    </w:div>
    <w:div w:id="146493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ericanprogress.org/issues/healthcare/reports/2019/04/08/468302/excess-administrative-costs-burden-u-s-health-care-sy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2020-12-13T02:59:00Z</dcterms:created>
  <dcterms:modified xsi:type="dcterms:W3CDTF">2020-12-13T03:02:00Z</dcterms:modified>
</cp:coreProperties>
</file>